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jc w:val="center"/>
        <w:outlineLvl w:val="3"/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  <w:t>Build a Bridge: Creating Strong Transitions</w:t>
      </w: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  <w:t>What is a transition?</w:t>
      </w:r>
    </w:p>
    <w:p w:rsidR="001417E2" w:rsidRPr="001417E2" w:rsidRDefault="00001F4E" w:rsidP="001417E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_______________________________________________</w:t>
      </w:r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parts of your paper together</w:t>
      </w: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1417E2" w:rsidP="001417E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Helps the writer carry over a thought from one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</w:p>
    <w:p w:rsidR="00001F4E" w:rsidRPr="00001F4E" w:rsidRDefault="00001F4E" w:rsidP="00001F4E">
      <w:pPr>
        <w:pStyle w:val="ListParagraph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1417E2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proofErr w:type="gramStart"/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to</w:t>
      </w:r>
      <w:proofErr w:type="gramEnd"/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another, one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to another</w:t>
      </w:r>
      <w:r w:rsidR="0034393D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idea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, or one </w:t>
      </w: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</w:t>
      </w:r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  <w:proofErr w:type="gramStart"/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to</w:t>
      </w:r>
      <w:proofErr w:type="gramEnd"/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another with </w:t>
      </w: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</w:t>
      </w:r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1417E2" w:rsidRDefault="001417E2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proofErr w:type="gramStart"/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or</w:t>
      </w:r>
      <w:proofErr w:type="gramEnd"/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.</w:t>
      </w: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1417E2" w:rsidP="001417E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Transitions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the reader to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__________________________ </w:t>
      </w:r>
    </w:p>
    <w:p w:rsidR="00001F4E" w:rsidRPr="00001F4E" w:rsidRDefault="00001F4E" w:rsidP="00001F4E">
      <w:pPr>
        <w:pStyle w:val="ListParagraph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1417E2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</w:t>
      </w:r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the way the writer wants them to.</w:t>
      </w: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1417E2" w:rsidP="001417E2">
      <w:pPr>
        <w:pStyle w:val="ListParagraph"/>
        <w:numPr>
          <w:ilvl w:val="0"/>
          <w:numId w:val="4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Transitions link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and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1417E2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proofErr w:type="gramStart"/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together</w:t>
      </w:r>
      <w:proofErr w:type="gramEnd"/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smoothly so there are no abrupt </w:t>
      </w:r>
      <w:r w:rsidR="00001F4E"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</w:t>
      </w:r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or </w:t>
      </w: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proofErr w:type="gramStart"/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</w:t>
      </w:r>
      <w:r w:rsidR="001417E2"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between ideas.</w:t>
      </w:r>
      <w:proofErr w:type="gramEnd"/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  <w:t>Types of Transitions:</w:t>
      </w:r>
    </w:p>
    <w:p w:rsidR="00001F4E" w:rsidRDefault="001417E2" w:rsidP="001417E2">
      <w:pPr>
        <w:pStyle w:val="ListParagraph"/>
        <w:numPr>
          <w:ilvl w:val="0"/>
          <w:numId w:val="5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There are several types of transitions; they lead your reader to make </w:t>
      </w: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001F4E" w:rsidRDefault="00001F4E" w:rsidP="00001F4E">
      <w:pPr>
        <w:pStyle w:val="ListParagraph"/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proofErr w:type="gramStart"/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_________________________________________o</w:t>
      </w:r>
      <w:r w:rsidR="001417E2"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r </w:t>
      </w:r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</w:t>
      </w:r>
      <w:r w:rsidR="001417E2"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about your ideas.</w:t>
      </w:r>
      <w:proofErr w:type="gramEnd"/>
    </w:p>
    <w:p w:rsidR="001417E2" w:rsidRPr="001417E2" w:rsidRDefault="001417E2" w:rsidP="001417E2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Some lead the reader forward to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on an idea or thought.</w:t>
      </w:r>
    </w:p>
    <w:p w:rsidR="00001F4E" w:rsidRDefault="001417E2" w:rsidP="001417E2">
      <w:pPr>
        <w:pStyle w:val="ListParagraph"/>
        <w:numPr>
          <w:ilvl w:val="1"/>
          <w:numId w:val="5"/>
        </w:numPr>
        <w:spacing w:before="100" w:beforeAutospacing="1" w:after="100" w:afterAutospacing="1" w:line="240" w:lineRule="auto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Others make the reader </w:t>
      </w:r>
      <w:r w:rsid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or draw </w:t>
      </w:r>
    </w:p>
    <w:p w:rsidR="00001F4E" w:rsidRDefault="00001F4E" w:rsidP="00001F4E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1417E2" w:rsidRDefault="00001F4E" w:rsidP="00001F4E">
      <w:pPr>
        <w:pStyle w:val="ListParagraph"/>
        <w:spacing w:before="100" w:beforeAutospacing="1" w:after="100" w:afterAutospacing="1" w:line="240" w:lineRule="auto"/>
        <w:ind w:left="1440"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_________________________________________________</w:t>
      </w:r>
      <w:r w:rsidR="001417E2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from ideas already mentioned</w:t>
      </w: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1F4E" w:rsidRDefault="00001F4E" w:rsidP="00001F4E">
      <w:pPr>
        <w:spacing w:before="100" w:beforeAutospacing="1" w:after="100" w:afterAutospacing="1" w:line="240" w:lineRule="auto"/>
        <w:ind w:left="72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0000" w:rsidRPr="001417E2" w:rsidRDefault="00FA3C91" w:rsidP="001417E2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lastRenderedPageBreak/>
        <w:t>A transition can be</w:t>
      </w:r>
    </w:p>
    <w:p w:rsidR="00000000" w:rsidRPr="001417E2" w:rsidRDefault="00001F4E" w:rsidP="001417E2">
      <w:pPr>
        <w:numPr>
          <w:ilvl w:val="1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A single ___________________</w:t>
      </w:r>
    </w:p>
    <w:p w:rsidR="00000000" w:rsidRPr="001417E2" w:rsidRDefault="00001F4E" w:rsidP="001417E2">
      <w:pPr>
        <w:numPr>
          <w:ilvl w:val="1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A ______________________</w:t>
      </w:r>
    </w:p>
    <w:p w:rsidR="00000000" w:rsidRPr="001417E2" w:rsidRDefault="00001F4E" w:rsidP="001417E2">
      <w:pPr>
        <w:numPr>
          <w:ilvl w:val="1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A __________________________</w:t>
      </w:r>
    </w:p>
    <w:p w:rsidR="001417E2" w:rsidRPr="00001F4E" w:rsidRDefault="00FA3C91" w:rsidP="001417E2">
      <w:pPr>
        <w:numPr>
          <w:ilvl w:val="2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All function the same way 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sym w:font="Wingdings" w:char="00E0"/>
      </w:r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 transition either </w:t>
      </w:r>
      <w:r w:rsidR="00001F4E"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</w:t>
      </w:r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what came before, or it helps the reader understand </w:t>
      </w:r>
      <w:r w:rsidR="00001F4E"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</w:t>
      </w:r>
      <w:r w:rsidRPr="00001F4E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information that you’re going to present. </w:t>
      </w:r>
    </w:p>
    <w:p w:rsidR="001417E2" w:rsidRPr="001417E2" w:rsidRDefault="001417E2" w:rsidP="001417E2">
      <w:pPr>
        <w:spacing w:before="100" w:beforeAutospacing="1" w:after="100" w:afterAutospacing="1" w:line="240" w:lineRule="auto"/>
        <w:ind w:left="216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  <w:t>Transition Placement:</w:t>
      </w:r>
    </w:p>
    <w:p w:rsidR="001417E2" w:rsidRPr="001417E2" w:rsidRDefault="001417E2" w:rsidP="001417E2">
      <w:pPr>
        <w:spacing w:before="100" w:beforeAutospacing="1" w:after="100" w:afterAutospacing="1" w:line="240" w:lineRule="auto"/>
        <w:ind w:left="72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0000" w:rsidRPr="001417E2" w:rsidRDefault="00FA3C91" w:rsidP="001417E2">
      <w:pPr>
        <w:numPr>
          <w:ilvl w:val="0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Between paragraphs:</w:t>
      </w:r>
    </w:p>
    <w:p w:rsidR="00000000" w:rsidRPr="001417E2" w:rsidRDefault="00FA3C91" w:rsidP="001417E2">
      <w:pPr>
        <w:numPr>
          <w:ilvl w:val="1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Should highlight a </w:t>
      </w:r>
      <w:r w:rsid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that exists between content of 1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  <w:vertAlign w:val="superscript"/>
        </w:rPr>
        <w:t>st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and 2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  <w:vertAlign w:val="superscript"/>
        </w:rPr>
        <w:t>nd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paragraph</w:t>
      </w:r>
    </w:p>
    <w:p w:rsidR="00000000" w:rsidRPr="001417E2" w:rsidRDefault="005224FA" w:rsidP="001417E2">
      <w:pPr>
        <w:numPr>
          <w:ilvl w:val="1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</w:t>
      </w:r>
      <w:r w:rsidR="00FA3C91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flow</w:t>
      </w:r>
    </w:p>
    <w:p w:rsidR="005224FA" w:rsidRDefault="00FA3C91" w:rsidP="005224FA">
      <w:pPr>
        <w:numPr>
          <w:ilvl w:val="1"/>
          <w:numId w:val="1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A transition between paragraphs can be a </w:t>
      </w:r>
      <w:r w:rsid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</w:t>
      </w:r>
      <w:r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or two </w:t>
      </w:r>
    </w:p>
    <w:p w:rsidR="005224FA" w:rsidRDefault="005224FA" w:rsidP="005224FA">
      <w:pPr>
        <w:spacing w:before="100" w:beforeAutospacing="1" w:after="100" w:afterAutospacing="1" w:line="240" w:lineRule="auto"/>
        <w:ind w:left="144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5224FA" w:rsidRDefault="00FA3C91" w:rsidP="005224FA">
      <w:pPr>
        <w:spacing w:before="100" w:beforeAutospacing="1" w:after="100" w:afterAutospacing="1" w:line="240" w:lineRule="auto"/>
        <w:ind w:left="144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(</w:t>
      </w:r>
      <w:proofErr w:type="gramStart"/>
      <w:r w:rsidRPr="005224FA">
        <w:rPr>
          <w:rFonts w:asciiTheme="majorHAnsi" w:eastAsia="Times New Roman" w:hAnsiTheme="majorHAnsi" w:cs="Tahoma"/>
          <w:b/>
          <w:bCs/>
          <w:i/>
          <w:iCs/>
          <w:color w:val="603C14"/>
          <w:sz w:val="28"/>
          <w:szCs w:val="28"/>
        </w:rPr>
        <w:t>however</w:t>
      </w:r>
      <w:proofErr w:type="gramEnd"/>
      <w:r w:rsidRPr="005224FA">
        <w:rPr>
          <w:rFonts w:asciiTheme="majorHAnsi" w:eastAsia="Times New Roman" w:hAnsiTheme="majorHAnsi" w:cs="Tahoma"/>
          <w:b/>
          <w:bCs/>
          <w:i/>
          <w:iCs/>
          <w:color w:val="603C14"/>
          <w:sz w:val="28"/>
          <w:szCs w:val="28"/>
        </w:rPr>
        <w:t>, for example, similarly</w:t>
      </w:r>
      <w:r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), a </w:t>
      </w:r>
      <w:r w:rsidR="005224FA"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</w:t>
      </w:r>
      <w:r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, or a </w:t>
      </w:r>
    </w:p>
    <w:p w:rsidR="005224FA" w:rsidRDefault="005224FA" w:rsidP="005224FA">
      <w:pPr>
        <w:spacing w:before="100" w:beforeAutospacing="1" w:after="100" w:afterAutospacing="1" w:line="240" w:lineRule="auto"/>
        <w:ind w:left="144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0000" w:rsidRPr="005224FA" w:rsidRDefault="005224FA" w:rsidP="005224FA">
      <w:pPr>
        <w:spacing w:before="100" w:beforeAutospacing="1" w:after="100" w:afterAutospacing="1" w:line="240" w:lineRule="auto"/>
        <w:ind w:left="144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</w:t>
      </w:r>
      <w:r w:rsidR="00FA3C91" w:rsidRPr="005224FA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.</w:t>
      </w:r>
    </w:p>
    <w:p w:rsidR="001417E2" w:rsidRPr="001417E2" w:rsidRDefault="001417E2" w:rsidP="001417E2">
      <w:pPr>
        <w:spacing w:before="100" w:beforeAutospacing="1" w:after="100" w:afterAutospacing="1" w:line="240" w:lineRule="auto"/>
        <w:ind w:left="216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drawing>
          <wp:inline distT="0" distB="0" distL="0" distR="0">
            <wp:extent cx="6321365" cy="2380891"/>
            <wp:effectExtent l="19050" t="0" r="3235" b="0"/>
            <wp:docPr id="1" name="Picture 1" descr="transition_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9" name="Picture 4" descr="transition_2"/>
                    <pic:cNvPicPr>
                      <a:picLocks noChangeAspect="1" noChangeArrowheads="1" noCrop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4170" cy="23819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0000" w:rsidRPr="001417E2" w:rsidRDefault="00FA3C91" w:rsidP="001417E2">
      <w:pPr>
        <w:numPr>
          <w:ilvl w:val="0"/>
          <w:numId w:val="3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Within Paragraphs:</w:t>
      </w:r>
    </w:p>
    <w:p w:rsidR="001417E2" w:rsidRDefault="001417E2" w:rsidP="001417E2">
      <w:pPr>
        <w:spacing w:before="100" w:beforeAutospacing="1" w:after="100" w:afterAutospacing="1" w:line="240" w:lineRule="auto"/>
        <w:ind w:left="144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000000" w:rsidRPr="001417E2" w:rsidRDefault="00FA3C91" w:rsidP="001417E2">
      <w:pPr>
        <w:numPr>
          <w:ilvl w:val="1"/>
          <w:numId w:val="3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As with transitions between sections and paragraphs, transitions within paragraphs act as </w:t>
      </w:r>
      <w:r w:rsidR="007C274B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by helping readers to anticipate what is coming before they read it.</w:t>
      </w:r>
    </w:p>
    <w:p w:rsidR="001417E2" w:rsidRDefault="001417E2" w:rsidP="001417E2">
      <w:pPr>
        <w:spacing w:before="100" w:beforeAutospacing="1" w:after="100" w:afterAutospacing="1" w:line="240" w:lineRule="auto"/>
        <w:ind w:left="2160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7C274B" w:rsidRDefault="00FA3C91" w:rsidP="001417E2">
      <w:pPr>
        <w:numPr>
          <w:ilvl w:val="2"/>
          <w:numId w:val="3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Within paragraphs, transitions tend to be </w:t>
      </w:r>
    </w:p>
    <w:p w:rsidR="00000000" w:rsidRDefault="007C274B" w:rsidP="001417E2">
      <w:pPr>
        <w:numPr>
          <w:ilvl w:val="2"/>
          <w:numId w:val="3"/>
        </w:num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___________________________________________</w:t>
      </w:r>
      <w:r w:rsidR="00FA3C91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  <w:proofErr w:type="gramStart"/>
      <w:r w:rsidR="00FA3C91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or</w:t>
      </w:r>
      <w:proofErr w:type="gramEnd"/>
      <w:r w:rsidR="00FA3C91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</w:t>
      </w: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</w:t>
      </w:r>
      <w:r w:rsidR="00FA3C91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. </w:t>
      </w:r>
    </w:p>
    <w:p w:rsid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1417E2" w:rsidRPr="001417E2" w:rsidRDefault="001417E2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32"/>
          <w:szCs w:val="32"/>
        </w:rPr>
        <w:lastRenderedPageBreak/>
        <w:t>Transitions List</w:t>
      </w:r>
    </w:p>
    <w:p w:rsidR="001417E2" w:rsidRPr="001417E2" w:rsidRDefault="00E878C1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To ___________________</w:t>
      </w:r>
      <w:r w:rsidR="00203048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These words show that you’re adding to an idea in your writing</w:t>
      </w:r>
    </w:p>
    <w:p w:rsidR="00203048" w:rsidRPr="007C274B" w:rsidRDefault="00203048" w:rsidP="001417E2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and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, again, and then, besides, equally important, finally, further, furthermore, nor, too, next, lastly, what's more, moreover, in addition, first (second, etc.)</w:t>
      </w:r>
    </w:p>
    <w:p w:rsidR="001417E2" w:rsidRPr="007C274B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4"/>
          <w:szCs w:val="24"/>
        </w:rPr>
      </w:pPr>
    </w:p>
    <w:p w:rsidR="00203048" w:rsidRPr="001417E2" w:rsidRDefault="00E878C1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To _____________________</w:t>
      </w:r>
      <w:r w:rsidR="00203048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These words show you’re comparing an already mentioned idea to a new one, or describing two different things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whereas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, but, yet, on the other hand, however, nevertheless, on the contrary, by comparison, where, compared to, up against, balanced against, </w:t>
      </w:r>
      <w:proofErr w:type="spell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vis</w:t>
      </w:r>
      <w:proofErr w:type="spell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 a </w:t>
      </w:r>
      <w:proofErr w:type="spell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vis</w:t>
      </w:r>
      <w:proofErr w:type="spell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, but, although, conversely, meanwhile, after all, in contrast, although this may be true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E878C1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To ____________________</w:t>
      </w:r>
      <w:r w:rsidR="00203048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Use these words to show examples that support your argument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because, for, since, for the same reason, obviously, evidently, furthermore, moreover, besides, indeed, in fact, in addition, in any case, that is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These words help move you to an idea that disagrees with an earlier idea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yet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, still, however, nevertheless, in spite of, despite, of course, once in a while, sometimes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Shows logical order of chronological sequence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immediately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, thereafter, soon, after a few hours, finally, then, later, previously, formerly, first (second, etc.), next, and then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Use these words to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remind the reader what was 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mentioned before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in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 brief, as I have said, as I have noted, as has been noted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Use these words to draw attention to points you want the reader to understand and be aware of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definitely, extremely, obviously, in fact, indeed, in any case, absolutely, positively, naturally, surprisingly, always, forever, perennially, eternally, never, emphatically, unquestionably, without a doubt, certainly, undeniably, without reservation</w:t>
      </w:r>
    </w:p>
    <w:p w:rsidR="001417E2" w:rsidRPr="007C274B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4"/>
          <w:szCs w:val="24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Show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or “results”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Use these words if there is no clear order or if you’re writing about cause and effect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first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, second, third, and so forth. </w:t>
      </w: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A, B, C, and so forth.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 next, then, following this, at this time, now, at this point, after, afterward, subsequently, finally, consequently, previously, before this, simultaneously, concurrently, thus, therefore, hence, next, and then, soon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</w:t>
      </w:r>
      <w:proofErr w:type="gramStart"/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Give</w:t>
      </w:r>
      <w:proofErr w:type="gramEnd"/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an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Use these words to clearly show when you’re giving an example to support yourself</w:t>
      </w:r>
    </w:p>
    <w:p w:rsidR="00203048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for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 example, for instance, in this case, in another case, on this occasion, in this situation, take the case of, to demonstrate, to illustrate, as an illustration, to illustrate</w:t>
      </w:r>
    </w:p>
    <w:p w:rsidR="001417E2" w:rsidRPr="001417E2" w:rsidRDefault="001417E2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</w:p>
    <w:p w:rsidR="00203048" w:rsidRPr="001417E2" w:rsidRDefault="00203048" w:rsidP="00203048">
      <w:pPr>
        <w:spacing w:before="100" w:beforeAutospacing="1" w:after="100" w:afterAutospacing="1" w:line="240" w:lineRule="auto"/>
        <w:contextualSpacing/>
        <w:outlineLvl w:val="3"/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</w:pP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To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or </w:t>
      </w:r>
      <w:r w:rsidR="00E878C1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_____________________________________</w:t>
      </w:r>
      <w:r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>:</w:t>
      </w:r>
      <w:r w:rsidR="000F0C2C" w:rsidRPr="001417E2">
        <w:rPr>
          <w:rFonts w:asciiTheme="majorHAnsi" w:eastAsia="Times New Roman" w:hAnsiTheme="majorHAnsi" w:cs="Tahoma"/>
          <w:b/>
          <w:bCs/>
          <w:color w:val="603C14"/>
          <w:sz w:val="28"/>
          <w:szCs w:val="28"/>
        </w:rPr>
        <w:t xml:space="preserve"> Use these words to signal that you are wrapping it up</w:t>
      </w:r>
    </w:p>
    <w:p w:rsidR="00C149ED" w:rsidRPr="007C274B" w:rsidRDefault="00203048" w:rsidP="00203048">
      <w:pPr>
        <w:spacing w:before="100" w:beforeAutospacing="1" w:after="100" w:afterAutospacing="1" w:line="240" w:lineRule="auto"/>
        <w:contextualSpacing/>
        <w:rPr>
          <w:rFonts w:asciiTheme="majorHAnsi" w:eastAsia="Times New Roman" w:hAnsiTheme="majorHAnsi" w:cs="Tahoma"/>
          <w:color w:val="000000"/>
          <w:sz w:val="24"/>
          <w:szCs w:val="24"/>
        </w:rPr>
      </w:pPr>
      <w:proofErr w:type="gramStart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>in</w:t>
      </w:r>
      <w:proofErr w:type="gramEnd"/>
      <w:r w:rsidRPr="007C274B">
        <w:rPr>
          <w:rFonts w:asciiTheme="majorHAnsi" w:eastAsia="Times New Roman" w:hAnsiTheme="majorHAnsi" w:cs="Tahoma"/>
          <w:color w:val="000000"/>
          <w:sz w:val="24"/>
          <w:szCs w:val="24"/>
        </w:rPr>
        <w:t xml:space="preserve"> brief, on the whole, summing up, to conclude, in conclusion, as I have shown, as I have said, hence, therefore, accordingly, thus, as a result, consequently, on the whole</w:t>
      </w:r>
    </w:p>
    <w:sectPr w:rsidR="00C149ED" w:rsidRPr="007C274B" w:rsidSect="0020304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C2BA3"/>
    <w:multiLevelType w:val="hybridMultilevel"/>
    <w:tmpl w:val="5C56BFC4"/>
    <w:lvl w:ilvl="0" w:tplc="4A96E44E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6452C7"/>
    <w:multiLevelType w:val="hybridMultilevel"/>
    <w:tmpl w:val="8C029CC2"/>
    <w:lvl w:ilvl="0" w:tplc="4A96E44E">
      <w:start w:val="1"/>
      <w:numFmt w:val="bullet"/>
      <w:lvlText w:val=""/>
      <w:lvlJc w:val="left"/>
      <w:pPr>
        <w:ind w:left="720" w:hanging="360"/>
      </w:pPr>
      <w:rPr>
        <w:rFonts w:ascii="Wingdings" w:hAnsi="Wingdings" w:hint="default"/>
      </w:rPr>
    </w:lvl>
    <w:lvl w:ilvl="1" w:tplc="40B833EA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sz w:val="44"/>
        <w:szCs w:val="44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086E5A"/>
    <w:multiLevelType w:val="hybridMultilevel"/>
    <w:tmpl w:val="715AF7A8"/>
    <w:lvl w:ilvl="0" w:tplc="815890E6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9A0290C">
      <w:start w:val="203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C2327A">
      <w:start w:val="2031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A6E26D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6A707E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A0A092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D7460B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2EEBAC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6A7A4C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6A64B1B"/>
    <w:multiLevelType w:val="hybridMultilevel"/>
    <w:tmpl w:val="9DB807AA"/>
    <w:lvl w:ilvl="0" w:tplc="4A96E44E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78012A">
      <w:start w:val="76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908CD40">
      <w:start w:val="765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4BC6A8C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AE85266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1EE986A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E4C76DA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34A4348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B0812E6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1EF360E"/>
    <w:multiLevelType w:val="hybridMultilevel"/>
    <w:tmpl w:val="E4F65A14"/>
    <w:lvl w:ilvl="0" w:tplc="243C6FA0">
      <w:start w:val="1"/>
      <w:numFmt w:val="bullet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F243546">
      <w:start w:val="765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4DE5100">
      <w:start w:val="765"/>
      <w:numFmt w:val="bullet"/>
      <w:lvlText w:val="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4466C1A" w:tentative="1">
      <w:start w:val="1"/>
      <w:numFmt w:val="bullet"/>
      <w:lvlText w:val="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4295FC" w:tentative="1">
      <w:start w:val="1"/>
      <w:numFmt w:val="bullet"/>
      <w:lvlText w:val="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86AADA4" w:tentative="1">
      <w:start w:val="1"/>
      <w:numFmt w:val="bullet"/>
      <w:lvlText w:val="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9E1B08" w:tentative="1">
      <w:start w:val="1"/>
      <w:numFmt w:val="bullet"/>
      <w:lvlText w:val="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5329D96" w:tentative="1">
      <w:start w:val="1"/>
      <w:numFmt w:val="bullet"/>
      <w:lvlText w:val="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1A0C068" w:tentative="1">
      <w:start w:val="1"/>
      <w:numFmt w:val="bullet"/>
      <w:lvlText w:val="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203048"/>
    <w:rsid w:val="00001F4E"/>
    <w:rsid w:val="000F0C2C"/>
    <w:rsid w:val="001417E2"/>
    <w:rsid w:val="00164E29"/>
    <w:rsid w:val="00203048"/>
    <w:rsid w:val="0034393D"/>
    <w:rsid w:val="003E23A4"/>
    <w:rsid w:val="005224FA"/>
    <w:rsid w:val="007C274B"/>
    <w:rsid w:val="0092298C"/>
    <w:rsid w:val="00C149ED"/>
    <w:rsid w:val="00E878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9ED"/>
  </w:style>
  <w:style w:type="paragraph" w:styleId="Heading4">
    <w:name w:val="heading 4"/>
    <w:basedOn w:val="Normal"/>
    <w:link w:val="Heading4Char"/>
    <w:uiPriority w:val="9"/>
    <w:qFormat/>
    <w:rsid w:val="00203048"/>
    <w:pPr>
      <w:spacing w:before="100" w:beforeAutospacing="1" w:after="100" w:afterAutospacing="1" w:line="240" w:lineRule="auto"/>
      <w:outlineLvl w:val="3"/>
    </w:pPr>
    <w:rPr>
      <w:rFonts w:ascii="Georgia" w:eastAsia="Times New Roman" w:hAnsi="Georgia" w:cs="Times New Roman"/>
      <w:b/>
      <w:bCs/>
      <w:color w:val="603C14"/>
      <w:sz w:val="27"/>
      <w:szCs w:val="27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rsid w:val="00203048"/>
    <w:rPr>
      <w:rFonts w:ascii="Georgia" w:eastAsia="Times New Roman" w:hAnsi="Georgia" w:cs="Times New Roman"/>
      <w:b/>
      <w:bCs/>
      <w:color w:val="603C14"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2030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417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17E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417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0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11329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2689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591583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83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9002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1035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88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0204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2110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6898900">
          <w:marLeft w:val="0"/>
          <w:marRight w:val="0"/>
          <w:marTop w:val="0"/>
          <w:marBottom w:val="3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671805">
              <w:marLeft w:val="4500"/>
              <w:marRight w:val="7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500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74571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293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1342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7176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56235">
          <w:marLeft w:val="180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768</Words>
  <Characters>4384</Characters>
  <Application>Microsoft Office Word</Application>
  <DocSecurity>0</DocSecurity>
  <Lines>36</Lines>
  <Paragraphs>10</Paragraphs>
  <ScaleCrop>false</ScaleCrop>
  <Company>Hewlett-Packard</Company>
  <LinksUpToDate>false</LinksUpToDate>
  <CharactersWithSpaces>5142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R Needles</dc:creator>
  <cp:lastModifiedBy>ezehr</cp:lastModifiedBy>
  <cp:revision>6</cp:revision>
  <dcterms:created xsi:type="dcterms:W3CDTF">2012-11-14T14:46:00Z</dcterms:created>
  <dcterms:modified xsi:type="dcterms:W3CDTF">2012-11-14T14:55:00Z</dcterms:modified>
</cp:coreProperties>
</file>